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1106" w14:textId="6A396A44" w:rsidR="001064DE" w:rsidRPr="008D2730" w:rsidRDefault="00D94001" w:rsidP="001064DE">
      <w:pPr>
        <w:pStyle w:val="Heading1"/>
        <w:pBdr>
          <w:left w:val="single" w:sz="48" w:space="8" w:color="FFE153"/>
        </w:pBdr>
        <w:shd w:val="clear" w:color="auto" w:fill="FFFFFF"/>
        <w:spacing w:before="0" w:after="60"/>
        <w:rPr>
          <w:rFonts w:ascii="Century Gothic" w:hAnsi="Century Gothic"/>
          <w:color w:val="000000"/>
          <w:sz w:val="40"/>
          <w:szCs w:val="40"/>
        </w:rPr>
      </w:pPr>
      <w:r w:rsidRPr="008D2730">
        <w:rPr>
          <w:rFonts w:ascii="Century Gothic" w:hAnsi="Century Gothic"/>
          <w:color w:val="000000"/>
          <w:sz w:val="40"/>
          <w:szCs w:val="40"/>
        </w:rPr>
        <w:t>P</w:t>
      </w:r>
      <w:r w:rsidR="001064DE" w:rsidRPr="008D2730">
        <w:rPr>
          <w:rFonts w:ascii="Century Gothic" w:hAnsi="Century Gothic"/>
          <w:color w:val="000000"/>
          <w:sz w:val="40"/>
          <w:szCs w:val="40"/>
        </w:rPr>
        <w:t xml:space="preserve">ersonal data security: </w:t>
      </w:r>
      <w:r w:rsidR="002D3408" w:rsidRPr="008D2730">
        <w:rPr>
          <w:rFonts w:ascii="Century Gothic" w:hAnsi="Century Gothic"/>
          <w:color w:val="000000"/>
          <w:sz w:val="40"/>
          <w:szCs w:val="40"/>
        </w:rPr>
        <w:t>how to prevent some common personal data breaches</w:t>
      </w:r>
    </w:p>
    <w:p w14:paraId="1C20B69E" w14:textId="3240C8EE" w:rsidR="001064DE" w:rsidRPr="008D2730" w:rsidRDefault="001064DE" w:rsidP="001064DE">
      <w:pPr>
        <w:shd w:val="clear" w:color="auto" w:fill="FFFFFF"/>
        <w:spacing w:before="360" w:after="240" w:line="240" w:lineRule="auto"/>
        <w:outlineLvl w:val="2"/>
        <w:rPr>
          <w:rFonts w:ascii="Century Gothic" w:eastAsia="Times New Roman" w:hAnsi="Century Gothic" w:cs="Times New Roman"/>
          <w:color w:val="000000"/>
          <w:sz w:val="30"/>
          <w:szCs w:val="30"/>
          <w:lang w:eastAsia="en-GB"/>
        </w:rPr>
      </w:pPr>
      <w:r w:rsidRPr="008D2730">
        <w:rPr>
          <w:rFonts w:ascii="Century Gothic" w:eastAsia="Times New Roman" w:hAnsi="Century Gothic" w:cs="Times New Roman"/>
          <w:color w:val="000000"/>
          <w:sz w:val="30"/>
          <w:szCs w:val="30"/>
          <w:lang w:eastAsia="en-GB"/>
        </w:rPr>
        <w:t>1. Take care when printing and photocopying</w:t>
      </w:r>
    </w:p>
    <w:p w14:paraId="2E0A8A31" w14:textId="77777777" w:rsidR="001064DE" w:rsidRPr="008D2730" w:rsidRDefault="001064DE" w:rsidP="001064DE">
      <w:pPr>
        <w:shd w:val="clear" w:color="auto" w:fill="FFFFFF"/>
        <w:spacing w:after="240" w:line="240" w:lineRule="auto"/>
        <w:rPr>
          <w:rFonts w:ascii="Century Gothic" w:eastAsia="Times New Roman" w:hAnsi="Century Gothic" w:cs="Times New Roman"/>
          <w:color w:val="000000"/>
          <w:sz w:val="23"/>
          <w:szCs w:val="23"/>
          <w:lang w:eastAsia="en-GB"/>
        </w:rPr>
      </w:pPr>
      <w:r w:rsidRPr="008D2730">
        <w:rPr>
          <w:rFonts w:ascii="Century Gothic" w:eastAsia="Times New Roman" w:hAnsi="Century Gothic" w:cs="Times New Roman"/>
          <w:color w:val="000000"/>
          <w:sz w:val="23"/>
          <w:szCs w:val="23"/>
          <w:lang w:eastAsia="en-GB"/>
        </w:rPr>
        <w:t>If you’re printing or photocopying on a shared printer, check you’ve left nothing behind before returning to your desk. Put a sign at the printer to remind staff to collect all of their paperwork, including original copies.</w:t>
      </w:r>
    </w:p>
    <w:p w14:paraId="65643584" w14:textId="1E11C32F" w:rsidR="001064DE" w:rsidRPr="008D2730" w:rsidRDefault="001064DE" w:rsidP="001064DE">
      <w:pPr>
        <w:shd w:val="clear" w:color="auto" w:fill="FFFFFF"/>
        <w:spacing w:before="360" w:after="240" w:line="240" w:lineRule="auto"/>
        <w:outlineLvl w:val="2"/>
        <w:rPr>
          <w:rFonts w:ascii="Century Gothic" w:eastAsia="Times New Roman" w:hAnsi="Century Gothic" w:cs="Times New Roman"/>
          <w:color w:val="000000"/>
          <w:sz w:val="30"/>
          <w:szCs w:val="30"/>
          <w:lang w:eastAsia="en-GB"/>
        </w:rPr>
      </w:pPr>
      <w:r w:rsidRPr="008D2730">
        <w:rPr>
          <w:rFonts w:ascii="Century Gothic" w:eastAsia="Times New Roman" w:hAnsi="Century Gothic" w:cs="Times New Roman"/>
          <w:color w:val="000000"/>
          <w:sz w:val="30"/>
          <w:szCs w:val="30"/>
          <w:lang w:eastAsia="en-GB"/>
        </w:rPr>
        <w:t>2. Double-check letters before posting them</w:t>
      </w:r>
    </w:p>
    <w:p w14:paraId="5066003D" w14:textId="77777777" w:rsidR="001064DE" w:rsidRPr="008D2730" w:rsidRDefault="001064DE" w:rsidP="001064DE">
      <w:pPr>
        <w:shd w:val="clear" w:color="auto" w:fill="FFFFFF"/>
        <w:spacing w:after="240" w:line="240" w:lineRule="auto"/>
        <w:rPr>
          <w:rFonts w:ascii="Century Gothic" w:eastAsia="Times New Roman" w:hAnsi="Century Gothic" w:cs="Times New Roman"/>
          <w:color w:val="000000"/>
          <w:sz w:val="23"/>
          <w:szCs w:val="23"/>
          <w:lang w:eastAsia="en-GB"/>
        </w:rPr>
      </w:pPr>
      <w:r w:rsidRPr="008D2730">
        <w:rPr>
          <w:rFonts w:ascii="Century Gothic" w:eastAsia="Times New Roman" w:hAnsi="Century Gothic" w:cs="Times New Roman"/>
          <w:color w:val="000000"/>
          <w:sz w:val="23"/>
          <w:szCs w:val="23"/>
          <w:lang w:eastAsia="en-GB"/>
        </w:rPr>
        <w:t>Picking up two letters instead of one is an easy mistake to make if you’re working your way through a stack of them. Ask a colleague to double-check that the right letter is in the right envelope before you post them. Or you could use place-markers to help you spot where one letter ends and the next one starts.</w:t>
      </w:r>
    </w:p>
    <w:p w14:paraId="74240497" w14:textId="77777777" w:rsidR="001064DE" w:rsidRPr="008D2730" w:rsidRDefault="001064DE" w:rsidP="001064DE">
      <w:pPr>
        <w:shd w:val="clear" w:color="auto" w:fill="FFFFFF"/>
        <w:spacing w:before="360" w:after="240" w:line="240" w:lineRule="auto"/>
        <w:outlineLvl w:val="2"/>
        <w:rPr>
          <w:rFonts w:ascii="Century Gothic" w:eastAsia="Times New Roman" w:hAnsi="Century Gothic" w:cs="Times New Roman"/>
          <w:color w:val="000000"/>
          <w:sz w:val="30"/>
          <w:szCs w:val="30"/>
          <w:lang w:eastAsia="en-GB"/>
        </w:rPr>
      </w:pPr>
      <w:r w:rsidRPr="008D2730">
        <w:rPr>
          <w:rFonts w:ascii="Century Gothic" w:eastAsia="Times New Roman" w:hAnsi="Century Gothic" w:cs="Times New Roman"/>
          <w:color w:val="000000"/>
          <w:sz w:val="30"/>
          <w:szCs w:val="30"/>
          <w:lang w:eastAsia="en-GB"/>
        </w:rPr>
        <w:t>3. Include a return address on your envelopes</w:t>
      </w:r>
    </w:p>
    <w:p w14:paraId="24D10C4B" w14:textId="77777777" w:rsidR="001064DE" w:rsidRPr="008D2730" w:rsidRDefault="001064DE" w:rsidP="001064DE">
      <w:pPr>
        <w:shd w:val="clear" w:color="auto" w:fill="FFFFFF"/>
        <w:spacing w:after="240" w:line="240" w:lineRule="auto"/>
        <w:rPr>
          <w:rFonts w:ascii="Century Gothic" w:eastAsia="Times New Roman" w:hAnsi="Century Gothic" w:cs="Times New Roman"/>
          <w:color w:val="000000"/>
          <w:sz w:val="23"/>
          <w:szCs w:val="23"/>
          <w:lang w:eastAsia="en-GB"/>
        </w:rPr>
      </w:pPr>
      <w:r w:rsidRPr="008D2730">
        <w:rPr>
          <w:rFonts w:ascii="Century Gothic" w:eastAsia="Times New Roman" w:hAnsi="Century Gothic" w:cs="Times New Roman"/>
          <w:color w:val="000000"/>
          <w:sz w:val="23"/>
          <w:szCs w:val="23"/>
          <w:lang w:eastAsia="en-GB"/>
        </w:rPr>
        <w:t>If you send a letter and it ends up at the wrong address, the person who receives it by mistake can return it without opening it if you put a return address on the back.</w:t>
      </w:r>
    </w:p>
    <w:p w14:paraId="02D16168" w14:textId="77777777" w:rsidR="001064DE" w:rsidRPr="008D2730" w:rsidRDefault="001064DE" w:rsidP="001064DE">
      <w:pPr>
        <w:shd w:val="clear" w:color="auto" w:fill="FFFFFF"/>
        <w:spacing w:before="360" w:after="240" w:line="240" w:lineRule="auto"/>
        <w:outlineLvl w:val="2"/>
        <w:rPr>
          <w:rFonts w:ascii="Century Gothic" w:eastAsia="Times New Roman" w:hAnsi="Century Gothic" w:cs="Times New Roman"/>
          <w:color w:val="000000"/>
          <w:sz w:val="30"/>
          <w:szCs w:val="30"/>
          <w:lang w:eastAsia="en-GB"/>
        </w:rPr>
      </w:pPr>
      <w:r w:rsidRPr="008D2730">
        <w:rPr>
          <w:rFonts w:ascii="Century Gothic" w:eastAsia="Times New Roman" w:hAnsi="Century Gothic" w:cs="Times New Roman"/>
          <w:color w:val="000000"/>
          <w:sz w:val="30"/>
          <w:szCs w:val="30"/>
          <w:lang w:eastAsia="en-GB"/>
        </w:rPr>
        <w:t>4. Disable autofill in your email settings</w:t>
      </w:r>
    </w:p>
    <w:p w14:paraId="35928330" w14:textId="77777777" w:rsidR="001064DE" w:rsidRPr="008D2730" w:rsidRDefault="001064DE" w:rsidP="001064DE">
      <w:pPr>
        <w:shd w:val="clear" w:color="auto" w:fill="FFFFFF"/>
        <w:spacing w:after="240" w:line="240" w:lineRule="auto"/>
        <w:rPr>
          <w:rFonts w:ascii="Century Gothic" w:eastAsia="Times New Roman" w:hAnsi="Century Gothic" w:cs="Times New Roman"/>
          <w:color w:val="000000"/>
          <w:sz w:val="23"/>
          <w:szCs w:val="23"/>
          <w:lang w:eastAsia="en-GB"/>
        </w:rPr>
      </w:pPr>
      <w:r w:rsidRPr="008D2730">
        <w:rPr>
          <w:rFonts w:ascii="Century Gothic" w:eastAsia="Times New Roman" w:hAnsi="Century Gothic" w:cs="Times New Roman"/>
          <w:color w:val="000000"/>
          <w:sz w:val="23"/>
          <w:szCs w:val="23"/>
          <w:lang w:eastAsia="en-GB"/>
        </w:rPr>
        <w:t>If people’s email addresses come up automatically when starting a new email message then you have autofill enabled in your settings. While this tool might save time, it could cost you if you send an email to the wrong person by mistake, so it’s a good idea to disable it.</w:t>
      </w:r>
    </w:p>
    <w:p w14:paraId="50BF88F4" w14:textId="77777777" w:rsidR="001064DE" w:rsidRPr="008D2730" w:rsidRDefault="001064DE" w:rsidP="001064DE">
      <w:pPr>
        <w:shd w:val="clear" w:color="auto" w:fill="FFFFFF"/>
        <w:spacing w:before="360" w:after="240" w:line="240" w:lineRule="auto"/>
        <w:outlineLvl w:val="2"/>
        <w:rPr>
          <w:rFonts w:ascii="Century Gothic" w:eastAsia="Times New Roman" w:hAnsi="Century Gothic" w:cs="Times New Roman"/>
          <w:color w:val="000000"/>
          <w:sz w:val="30"/>
          <w:szCs w:val="30"/>
          <w:lang w:eastAsia="en-GB"/>
        </w:rPr>
      </w:pPr>
      <w:r w:rsidRPr="008D2730">
        <w:rPr>
          <w:rFonts w:ascii="Century Gothic" w:eastAsia="Times New Roman" w:hAnsi="Century Gothic" w:cs="Times New Roman"/>
          <w:color w:val="000000"/>
          <w:sz w:val="30"/>
          <w:szCs w:val="30"/>
          <w:lang w:eastAsia="en-GB"/>
        </w:rPr>
        <w:t>5. Close your messages when screensharing or presenting online</w:t>
      </w:r>
    </w:p>
    <w:p w14:paraId="5EF5D22E" w14:textId="77777777" w:rsidR="001064DE" w:rsidRPr="008D2730" w:rsidRDefault="001064DE" w:rsidP="001064DE">
      <w:pPr>
        <w:shd w:val="clear" w:color="auto" w:fill="FFFFFF"/>
        <w:spacing w:after="240" w:line="240" w:lineRule="auto"/>
        <w:rPr>
          <w:rFonts w:ascii="Century Gothic" w:eastAsia="Times New Roman" w:hAnsi="Century Gothic" w:cs="Times New Roman"/>
          <w:color w:val="000000"/>
          <w:sz w:val="23"/>
          <w:szCs w:val="23"/>
          <w:lang w:eastAsia="en-GB"/>
        </w:rPr>
      </w:pPr>
      <w:r w:rsidRPr="008D2730">
        <w:rPr>
          <w:rFonts w:ascii="Century Gothic" w:eastAsia="Times New Roman" w:hAnsi="Century Gothic" w:cs="Times New Roman"/>
          <w:color w:val="000000"/>
          <w:sz w:val="23"/>
          <w:szCs w:val="23"/>
          <w:lang w:eastAsia="en-GB"/>
        </w:rPr>
        <w:t>If you’re doing an online presentation to a group of people, the last thing you want is for a personal message or email to pop up. Close your emails and messaging services before sharing your screen with others.</w:t>
      </w:r>
    </w:p>
    <w:p w14:paraId="178D0AE0" w14:textId="77777777" w:rsidR="001064DE" w:rsidRPr="008D2730" w:rsidRDefault="001064DE" w:rsidP="001064DE">
      <w:pPr>
        <w:shd w:val="clear" w:color="auto" w:fill="FFFFFF"/>
        <w:spacing w:before="360" w:after="240" w:line="240" w:lineRule="auto"/>
        <w:outlineLvl w:val="2"/>
        <w:rPr>
          <w:rFonts w:ascii="Century Gothic" w:eastAsia="Times New Roman" w:hAnsi="Century Gothic" w:cs="Times New Roman"/>
          <w:color w:val="000000"/>
          <w:sz w:val="30"/>
          <w:szCs w:val="30"/>
          <w:lang w:eastAsia="en-GB"/>
        </w:rPr>
      </w:pPr>
      <w:r w:rsidRPr="008D2730">
        <w:rPr>
          <w:rFonts w:ascii="Century Gothic" w:eastAsia="Times New Roman" w:hAnsi="Century Gothic" w:cs="Times New Roman"/>
          <w:color w:val="000000"/>
          <w:sz w:val="30"/>
          <w:szCs w:val="30"/>
          <w:lang w:eastAsia="en-GB"/>
        </w:rPr>
        <w:t>6. Lock your screen when you’re away from your desk</w:t>
      </w:r>
    </w:p>
    <w:p w14:paraId="1659DB19" w14:textId="3A4890AA" w:rsidR="0086730F" w:rsidRPr="008D2730" w:rsidRDefault="001064DE" w:rsidP="001064DE">
      <w:pPr>
        <w:shd w:val="clear" w:color="auto" w:fill="FFFFFF"/>
        <w:spacing w:after="240" w:line="240" w:lineRule="auto"/>
        <w:rPr>
          <w:rFonts w:ascii="Century Gothic" w:eastAsia="Times New Roman" w:hAnsi="Century Gothic" w:cs="Times New Roman"/>
          <w:color w:val="000000"/>
          <w:sz w:val="23"/>
          <w:szCs w:val="23"/>
          <w:lang w:eastAsia="en-GB"/>
        </w:rPr>
      </w:pPr>
      <w:r w:rsidRPr="008D2730">
        <w:rPr>
          <w:rFonts w:ascii="Century Gothic" w:eastAsia="Times New Roman" w:hAnsi="Century Gothic" w:cs="Times New Roman"/>
          <w:color w:val="000000"/>
          <w:sz w:val="23"/>
          <w:szCs w:val="23"/>
          <w:lang w:eastAsia="en-GB"/>
        </w:rPr>
        <w:t xml:space="preserve">Encourage </w:t>
      </w:r>
      <w:r w:rsidR="00E644C9" w:rsidRPr="008D2730">
        <w:rPr>
          <w:rFonts w:ascii="Century Gothic" w:eastAsia="Times New Roman" w:hAnsi="Century Gothic" w:cs="Times New Roman"/>
          <w:color w:val="000000"/>
          <w:sz w:val="23"/>
          <w:szCs w:val="23"/>
          <w:lang w:eastAsia="en-GB"/>
        </w:rPr>
        <w:t>everyone</w:t>
      </w:r>
      <w:r w:rsidRPr="008D2730">
        <w:rPr>
          <w:rFonts w:ascii="Century Gothic" w:eastAsia="Times New Roman" w:hAnsi="Century Gothic" w:cs="Times New Roman"/>
          <w:color w:val="000000"/>
          <w:sz w:val="23"/>
          <w:szCs w:val="23"/>
          <w:lang w:eastAsia="en-GB"/>
        </w:rPr>
        <w:t xml:space="preserve"> to lock their screens when they’re away from their desks</w:t>
      </w:r>
      <w:r w:rsidR="00E644C9" w:rsidRPr="008D2730">
        <w:rPr>
          <w:rFonts w:ascii="Century Gothic" w:eastAsia="Times New Roman" w:hAnsi="Century Gothic" w:cs="Times New Roman"/>
          <w:color w:val="000000"/>
          <w:sz w:val="23"/>
          <w:szCs w:val="23"/>
          <w:lang w:eastAsia="en-GB"/>
        </w:rPr>
        <w:t>.</w:t>
      </w:r>
      <w:r w:rsidRPr="008D2730">
        <w:rPr>
          <w:rFonts w:ascii="Century Gothic" w:eastAsia="Times New Roman" w:hAnsi="Century Gothic" w:cs="Times New Roman"/>
          <w:color w:val="000000"/>
          <w:sz w:val="23"/>
          <w:szCs w:val="23"/>
          <w:lang w:eastAsia="en-GB"/>
        </w:rPr>
        <w:t xml:space="preserve"> This helps prevent others from seeing information they’re not authorised to see.</w:t>
      </w:r>
    </w:p>
    <w:p w14:paraId="0CE2AFE3" w14:textId="6F82610B" w:rsidR="0086730F" w:rsidRPr="008D2730" w:rsidRDefault="0086730F" w:rsidP="001064DE">
      <w:pPr>
        <w:shd w:val="clear" w:color="auto" w:fill="FFFFFF"/>
        <w:spacing w:after="240" w:line="240" w:lineRule="auto"/>
        <w:rPr>
          <w:rFonts w:ascii="Century Gothic" w:eastAsia="Times New Roman" w:hAnsi="Century Gothic" w:cs="Times New Roman"/>
          <w:color w:val="000000"/>
          <w:sz w:val="23"/>
          <w:szCs w:val="23"/>
          <w:lang w:eastAsia="en-GB"/>
        </w:rPr>
      </w:pPr>
    </w:p>
    <w:p w14:paraId="77D1CB12" w14:textId="77777777" w:rsidR="0086730F" w:rsidRPr="008D2730" w:rsidRDefault="0086730F" w:rsidP="001064DE">
      <w:pPr>
        <w:shd w:val="clear" w:color="auto" w:fill="FFFFFF"/>
        <w:spacing w:after="240" w:line="240" w:lineRule="auto"/>
        <w:rPr>
          <w:rFonts w:ascii="Century Gothic" w:eastAsia="Times New Roman" w:hAnsi="Century Gothic" w:cs="Times New Roman"/>
          <w:color w:val="000000"/>
          <w:sz w:val="23"/>
          <w:szCs w:val="23"/>
          <w:lang w:eastAsia="en-GB"/>
        </w:rPr>
      </w:pPr>
    </w:p>
    <w:p w14:paraId="6F9A2F30" w14:textId="3DF313EE" w:rsidR="001064DE" w:rsidRPr="008D2730" w:rsidRDefault="001064DE" w:rsidP="001064DE">
      <w:pPr>
        <w:shd w:val="clear" w:color="auto" w:fill="FFFFFF"/>
        <w:spacing w:before="360" w:after="240" w:line="240" w:lineRule="auto"/>
        <w:outlineLvl w:val="2"/>
        <w:rPr>
          <w:rFonts w:ascii="Century Gothic" w:eastAsia="Times New Roman" w:hAnsi="Century Gothic" w:cs="Times New Roman"/>
          <w:color w:val="000000"/>
          <w:sz w:val="30"/>
          <w:szCs w:val="30"/>
          <w:lang w:eastAsia="en-GB"/>
        </w:rPr>
      </w:pPr>
      <w:r w:rsidRPr="008D2730">
        <w:rPr>
          <w:rFonts w:ascii="Century Gothic" w:eastAsia="Times New Roman" w:hAnsi="Century Gothic" w:cs="Times New Roman"/>
          <w:color w:val="000000"/>
          <w:sz w:val="30"/>
          <w:szCs w:val="30"/>
          <w:lang w:eastAsia="en-GB"/>
        </w:rPr>
        <w:lastRenderedPageBreak/>
        <w:t>7. Don’t share passwords</w:t>
      </w:r>
    </w:p>
    <w:p w14:paraId="091144A5" w14:textId="77777777" w:rsidR="001064DE" w:rsidRPr="008D2730" w:rsidRDefault="001064DE" w:rsidP="001064DE">
      <w:pPr>
        <w:shd w:val="clear" w:color="auto" w:fill="FFFFFF"/>
        <w:spacing w:after="240" w:line="240" w:lineRule="auto"/>
        <w:rPr>
          <w:rFonts w:ascii="Century Gothic" w:eastAsia="Times New Roman" w:hAnsi="Century Gothic" w:cs="Times New Roman"/>
          <w:color w:val="000000"/>
          <w:sz w:val="23"/>
          <w:szCs w:val="23"/>
          <w:lang w:eastAsia="en-GB"/>
        </w:rPr>
      </w:pPr>
      <w:r w:rsidRPr="008D2730">
        <w:rPr>
          <w:rFonts w:ascii="Century Gothic" w:eastAsia="Times New Roman" w:hAnsi="Century Gothic" w:cs="Times New Roman"/>
          <w:color w:val="000000"/>
          <w:sz w:val="23"/>
          <w:szCs w:val="23"/>
          <w:lang w:eastAsia="en-GB"/>
        </w:rPr>
        <w:t>Staff should all have their own separate log-ins and passwords. They shouldn’t share their passwords with each other. This increases the risk of an unauthorised person seeing or reading personal data.</w:t>
      </w:r>
    </w:p>
    <w:p w14:paraId="76831952" w14:textId="77777777" w:rsidR="001064DE" w:rsidRPr="008D2730" w:rsidRDefault="001064DE" w:rsidP="001064DE">
      <w:pPr>
        <w:shd w:val="clear" w:color="auto" w:fill="FFFFFF"/>
        <w:spacing w:before="360" w:after="240" w:line="240" w:lineRule="auto"/>
        <w:outlineLvl w:val="2"/>
        <w:rPr>
          <w:rFonts w:ascii="Century Gothic" w:eastAsia="Times New Roman" w:hAnsi="Century Gothic" w:cs="Times New Roman"/>
          <w:color w:val="000000"/>
          <w:sz w:val="30"/>
          <w:szCs w:val="30"/>
          <w:lang w:eastAsia="en-GB"/>
        </w:rPr>
      </w:pPr>
      <w:r w:rsidRPr="008D2730">
        <w:rPr>
          <w:rFonts w:ascii="Century Gothic" w:eastAsia="Times New Roman" w:hAnsi="Century Gothic" w:cs="Times New Roman"/>
          <w:color w:val="000000"/>
          <w:sz w:val="30"/>
          <w:szCs w:val="30"/>
          <w:lang w:eastAsia="en-GB"/>
        </w:rPr>
        <w:t>8. Send electronic documents securely</w:t>
      </w:r>
    </w:p>
    <w:p w14:paraId="1E6F6583" w14:textId="77777777" w:rsidR="001064DE" w:rsidRPr="008D2730" w:rsidRDefault="001064DE" w:rsidP="001064DE">
      <w:pPr>
        <w:shd w:val="clear" w:color="auto" w:fill="FFFFFF"/>
        <w:spacing w:after="240" w:line="240" w:lineRule="auto"/>
        <w:rPr>
          <w:rFonts w:ascii="Century Gothic" w:eastAsia="Times New Roman" w:hAnsi="Century Gothic" w:cs="Times New Roman"/>
          <w:color w:val="000000"/>
          <w:sz w:val="23"/>
          <w:szCs w:val="23"/>
          <w:lang w:eastAsia="en-GB"/>
        </w:rPr>
      </w:pPr>
      <w:r w:rsidRPr="008D2730">
        <w:rPr>
          <w:rFonts w:ascii="Century Gothic" w:eastAsia="Times New Roman" w:hAnsi="Century Gothic" w:cs="Times New Roman"/>
          <w:color w:val="000000"/>
          <w:sz w:val="23"/>
          <w:szCs w:val="23"/>
          <w:lang w:eastAsia="en-GB"/>
        </w:rPr>
        <w:t>If you need to send electronic documents, consider encrypting or password-protecting them. This reduces the risk of the wrong person being able to access the documents.</w:t>
      </w:r>
    </w:p>
    <w:p w14:paraId="32961CD8" w14:textId="77777777" w:rsidR="001064DE" w:rsidRPr="008D2730" w:rsidRDefault="001064DE" w:rsidP="001064DE">
      <w:pPr>
        <w:shd w:val="clear" w:color="auto" w:fill="FFFFFF"/>
        <w:spacing w:before="360" w:after="240" w:line="240" w:lineRule="auto"/>
        <w:outlineLvl w:val="2"/>
        <w:rPr>
          <w:rFonts w:ascii="Century Gothic" w:eastAsia="Times New Roman" w:hAnsi="Century Gothic" w:cs="Times New Roman"/>
          <w:color w:val="000000"/>
          <w:sz w:val="30"/>
          <w:szCs w:val="30"/>
          <w:lang w:eastAsia="en-GB"/>
        </w:rPr>
      </w:pPr>
      <w:r w:rsidRPr="008D2730">
        <w:rPr>
          <w:rFonts w:ascii="Century Gothic" w:eastAsia="Times New Roman" w:hAnsi="Century Gothic" w:cs="Times New Roman"/>
          <w:color w:val="000000"/>
          <w:sz w:val="30"/>
          <w:szCs w:val="30"/>
          <w:lang w:eastAsia="en-GB"/>
        </w:rPr>
        <w:t>9. Send passwords to protected documents in separate emails</w:t>
      </w:r>
    </w:p>
    <w:p w14:paraId="43DD6488" w14:textId="77777777" w:rsidR="001064DE" w:rsidRPr="008D2730" w:rsidRDefault="001064DE" w:rsidP="001064DE">
      <w:pPr>
        <w:shd w:val="clear" w:color="auto" w:fill="FFFFFF"/>
        <w:spacing w:after="240" w:line="240" w:lineRule="auto"/>
        <w:rPr>
          <w:rFonts w:ascii="Century Gothic" w:eastAsia="Times New Roman" w:hAnsi="Century Gothic" w:cs="Times New Roman"/>
          <w:color w:val="000000"/>
          <w:sz w:val="23"/>
          <w:szCs w:val="23"/>
          <w:lang w:eastAsia="en-GB"/>
        </w:rPr>
      </w:pPr>
      <w:r w:rsidRPr="008D2730">
        <w:rPr>
          <w:rFonts w:ascii="Century Gothic" w:eastAsia="Times New Roman" w:hAnsi="Century Gothic" w:cs="Times New Roman"/>
          <w:color w:val="000000"/>
          <w:sz w:val="23"/>
          <w:szCs w:val="23"/>
          <w:lang w:eastAsia="en-GB"/>
        </w:rPr>
        <w:t>If you’re sending password-protected electronic documents, make sure you send the password separately. </w:t>
      </w:r>
    </w:p>
    <w:p w14:paraId="1F669BFC" w14:textId="77777777" w:rsidR="001064DE" w:rsidRPr="008D2730" w:rsidRDefault="001064DE" w:rsidP="001064DE">
      <w:pPr>
        <w:shd w:val="clear" w:color="auto" w:fill="FFFFFF"/>
        <w:spacing w:before="360" w:after="240" w:line="240" w:lineRule="auto"/>
        <w:outlineLvl w:val="2"/>
        <w:rPr>
          <w:rFonts w:ascii="Century Gothic" w:eastAsia="Times New Roman" w:hAnsi="Century Gothic" w:cs="Times New Roman"/>
          <w:color w:val="000000"/>
          <w:sz w:val="30"/>
          <w:szCs w:val="30"/>
          <w:lang w:eastAsia="en-GB"/>
        </w:rPr>
      </w:pPr>
      <w:r w:rsidRPr="008D2730">
        <w:rPr>
          <w:rFonts w:ascii="Century Gothic" w:eastAsia="Times New Roman" w:hAnsi="Century Gothic" w:cs="Times New Roman"/>
          <w:color w:val="000000"/>
          <w:sz w:val="30"/>
          <w:szCs w:val="30"/>
          <w:lang w:eastAsia="en-GB"/>
        </w:rPr>
        <w:t>10. Keep your IT systems up-to-date</w:t>
      </w:r>
    </w:p>
    <w:p w14:paraId="3E7ADF93" w14:textId="7678EBE6" w:rsidR="001064DE" w:rsidRPr="008D2730" w:rsidRDefault="001064DE" w:rsidP="001064DE">
      <w:pPr>
        <w:shd w:val="clear" w:color="auto" w:fill="FFFFFF"/>
        <w:spacing w:after="240" w:line="240" w:lineRule="auto"/>
        <w:rPr>
          <w:rFonts w:ascii="Century Gothic" w:eastAsia="Times New Roman" w:hAnsi="Century Gothic" w:cs="Times New Roman"/>
          <w:color w:val="000000"/>
          <w:sz w:val="23"/>
          <w:szCs w:val="23"/>
          <w:lang w:eastAsia="en-GB"/>
        </w:rPr>
      </w:pPr>
      <w:r w:rsidRPr="008D2730">
        <w:rPr>
          <w:rFonts w:ascii="Century Gothic" w:eastAsia="Times New Roman" w:hAnsi="Century Gothic" w:cs="Times New Roman"/>
          <w:color w:val="000000"/>
          <w:sz w:val="23"/>
          <w:szCs w:val="23"/>
          <w:lang w:eastAsia="en-GB"/>
        </w:rPr>
        <w:t xml:space="preserve">You can reduce your risk of cyber threats, such as </w:t>
      </w:r>
      <w:r w:rsidR="00E644C9" w:rsidRPr="008D2730">
        <w:rPr>
          <w:rFonts w:ascii="Century Gothic" w:eastAsia="Times New Roman" w:hAnsi="Century Gothic" w:cs="Times New Roman"/>
          <w:color w:val="000000"/>
          <w:sz w:val="23"/>
          <w:szCs w:val="23"/>
          <w:lang w:eastAsia="en-GB"/>
        </w:rPr>
        <w:t xml:space="preserve">attacks on </w:t>
      </w:r>
      <w:r w:rsidRPr="008D2730">
        <w:rPr>
          <w:rFonts w:ascii="Century Gothic" w:eastAsia="Times New Roman" w:hAnsi="Century Gothic" w:cs="Times New Roman"/>
          <w:color w:val="000000"/>
          <w:sz w:val="23"/>
          <w:szCs w:val="23"/>
          <w:lang w:eastAsia="en-GB"/>
        </w:rPr>
        <w:t>computer systems, by making sure you regularly install security updates.</w:t>
      </w:r>
    </w:p>
    <w:p w14:paraId="0DE6B3B3" w14:textId="77777777" w:rsidR="00E46C28" w:rsidRPr="008D2730" w:rsidRDefault="00E46C28">
      <w:pPr>
        <w:rPr>
          <w:rFonts w:ascii="Century Gothic" w:hAnsi="Century Gothic"/>
        </w:rPr>
      </w:pPr>
    </w:p>
    <w:sectPr w:rsidR="00E46C28" w:rsidRPr="008D2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4DE"/>
    <w:rsid w:val="001064DE"/>
    <w:rsid w:val="002D3408"/>
    <w:rsid w:val="007B13C5"/>
    <w:rsid w:val="0086730F"/>
    <w:rsid w:val="008D2730"/>
    <w:rsid w:val="00903FA4"/>
    <w:rsid w:val="00BF4EE4"/>
    <w:rsid w:val="00C677DA"/>
    <w:rsid w:val="00CF2B02"/>
    <w:rsid w:val="00D94001"/>
    <w:rsid w:val="00E46C28"/>
    <w:rsid w:val="00E644C9"/>
    <w:rsid w:val="00FD75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7E440"/>
  <w15:docId w15:val="{57EE59BE-74F6-47E6-93F1-0C69432F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4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064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64D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06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064D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644C9"/>
    <w:rPr>
      <w:sz w:val="16"/>
      <w:szCs w:val="16"/>
    </w:rPr>
  </w:style>
  <w:style w:type="paragraph" w:styleId="CommentText">
    <w:name w:val="annotation text"/>
    <w:basedOn w:val="Normal"/>
    <w:link w:val="CommentTextChar"/>
    <w:uiPriority w:val="99"/>
    <w:semiHidden/>
    <w:unhideWhenUsed/>
    <w:rsid w:val="00E644C9"/>
    <w:pPr>
      <w:spacing w:line="240" w:lineRule="auto"/>
    </w:pPr>
    <w:rPr>
      <w:sz w:val="20"/>
      <w:szCs w:val="20"/>
    </w:rPr>
  </w:style>
  <w:style w:type="character" w:customStyle="1" w:styleId="CommentTextChar">
    <w:name w:val="Comment Text Char"/>
    <w:basedOn w:val="DefaultParagraphFont"/>
    <w:link w:val="CommentText"/>
    <w:uiPriority w:val="99"/>
    <w:semiHidden/>
    <w:rsid w:val="00E644C9"/>
    <w:rPr>
      <w:sz w:val="20"/>
      <w:szCs w:val="20"/>
    </w:rPr>
  </w:style>
  <w:style w:type="paragraph" w:styleId="CommentSubject">
    <w:name w:val="annotation subject"/>
    <w:basedOn w:val="CommentText"/>
    <w:next w:val="CommentText"/>
    <w:link w:val="CommentSubjectChar"/>
    <w:uiPriority w:val="99"/>
    <w:semiHidden/>
    <w:unhideWhenUsed/>
    <w:rsid w:val="00E644C9"/>
    <w:rPr>
      <w:b/>
      <w:bCs/>
    </w:rPr>
  </w:style>
  <w:style w:type="character" w:customStyle="1" w:styleId="CommentSubjectChar">
    <w:name w:val="Comment Subject Char"/>
    <w:basedOn w:val="CommentTextChar"/>
    <w:link w:val="CommentSubject"/>
    <w:uiPriority w:val="99"/>
    <w:semiHidden/>
    <w:rsid w:val="00E644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02441">
      <w:bodyDiv w:val="1"/>
      <w:marLeft w:val="0"/>
      <w:marRight w:val="0"/>
      <w:marTop w:val="0"/>
      <w:marBottom w:val="0"/>
      <w:divBdr>
        <w:top w:val="none" w:sz="0" w:space="0" w:color="auto"/>
        <w:left w:val="none" w:sz="0" w:space="0" w:color="auto"/>
        <w:bottom w:val="none" w:sz="0" w:space="0" w:color="auto"/>
        <w:right w:val="none" w:sz="0" w:space="0" w:color="auto"/>
      </w:divBdr>
    </w:div>
    <w:div w:id="14062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fc18c49-0394-481a-ba4a-a4ceacd0e392" ContentTypeId="0x01010020270C6529EA0544B2EFE190A98965FD003E963EAE026C3246814A4BF588572A25" PreviousValue="false"/>
</file>

<file path=customXml/item3.xml><?xml version="1.0" encoding="utf-8"?>
<ct:contentTypeSchema xmlns:ct="http://schemas.microsoft.com/office/2006/metadata/contentType" xmlns:ma="http://schemas.microsoft.com/office/2006/metadata/properties/metaAttributes" ct:_="" ma:_="" ma:contentTypeName="PDB Template" ma:contentTypeID="0x01010020270C6529EA0544B2EFE190A98965FD003E963EAE026C3246814A4BF588572A250026912DDB4AB16846AE24BF772FD73C3C" ma:contentTypeVersion="372" ma:contentTypeDescription="" ma:contentTypeScope="" ma:versionID="0a52f96a049a4bd53ef4f7fbb80cd2bf">
  <xsd:schema xmlns:xsd="http://www.w3.org/2001/XMLSchema" xmlns:xs="http://www.w3.org/2001/XMLSchema" xmlns:p="http://schemas.microsoft.com/office/2006/metadata/properties" xmlns:ns2="6495cd43-30b7-45da-972d-05dc6321e6bd" targetNamespace="http://schemas.microsoft.com/office/2006/metadata/properties" ma:root="true" ma:fieldsID="6aaf27dab66390e6dc4a6bf5bc6b40ff" ns2:_="">
    <xsd:import namespace="6495cd43-30b7-45da-972d-05dc6321e6bd"/>
    <xsd:element name="properties">
      <xsd:complexType>
        <xsd:sequence>
          <xsd:element name="documentManagement">
            <xsd:complexType>
              <xsd:all>
                <xsd:element ref="ns2:Email_x0020_Date" minOccurs="0"/>
                <xsd:element ref="ns2:Security_x0020_classification"/>
                <xsd:element ref="ns2:_dlc_DocId" minOccurs="0"/>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ma:displayName="Security classification" ma:default="Official" ma:format="Dropdown" ma:internalName="Security_x0020_classification">
      <xsd:simpleType>
        <xsd:restriction base="dms:Choice">
          <xsd:enumeration value="Official"/>
          <xsd:enumeration value="Official - sensitive"/>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description="" ma:hidden="true" ma:list="{381341bf-c8e6-43de-af77-b1a9971c6256}" ma:internalName="TaxCatchAll" ma:showField="CatchAllData"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381341bf-c8e6-43de-af77-b1a9971c6256}" ma:internalName="TaxCatchAllLabel" ma:readOnly="true" ma:showField="CatchAllDataLabel"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Archived" ma:index="18" nillable="true" ma:displayName="Archived" ma:format="Dropdown" ma:internalName="Archived">
      <xsd:simpleType>
        <xsd:restriction base="dms:Choice">
          <xsd:enumeration value="Archived"/>
          <xsd:enumeration value="Curr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Archived xmlns="6495cd43-30b7-45da-972d-05dc6321e6bd" xsi:nil="true"/>
    <Security_x0020_classification xmlns="6495cd43-30b7-45da-972d-05dc6321e6bd">Official</Security_x0020_classification>
    <Email_x0020_Date xmlns="6495cd43-30b7-45da-972d-05dc6321e6bd" xsi:nil="true"/>
    <DLCPolicyLabelLock xmlns="6495cd43-30b7-45da-972d-05dc6321e6bd" xsi:nil="true"/>
    <TaxCatchAll xmlns="6495cd43-30b7-45da-972d-05dc6321e6bd"/>
    <_dlc_DocId xmlns="6495cd43-30b7-45da-972d-05dc6321e6bd">REGUL-2078066442-75</_dlc_DocId>
    <_dlc_DocIdUrl xmlns="6495cd43-30b7-45da-972d-05dc6321e6bd">
      <Url>https://edrm/sites/reg/cs/pdb/_layouts/15/DocIdRedir.aspx?ID=REGUL-2078066442-75</Url>
      <Description>REGUL-2078066442-75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66FAC-3102-4E64-8911-9364613E0AEF}">
  <ds:schemaRefs>
    <ds:schemaRef ds:uri="http://schemas.microsoft.com/sharepoint/events"/>
  </ds:schemaRefs>
</ds:datastoreItem>
</file>

<file path=customXml/itemProps2.xml><?xml version="1.0" encoding="utf-8"?>
<ds:datastoreItem xmlns:ds="http://schemas.openxmlformats.org/officeDocument/2006/customXml" ds:itemID="{C7BE4D7A-21D0-4B9D-A441-B242280F4FC5}">
  <ds:schemaRefs>
    <ds:schemaRef ds:uri="Microsoft.SharePoint.Taxonomy.ContentTypeSync"/>
  </ds:schemaRefs>
</ds:datastoreItem>
</file>

<file path=customXml/itemProps3.xml><?xml version="1.0" encoding="utf-8"?>
<ds:datastoreItem xmlns:ds="http://schemas.openxmlformats.org/officeDocument/2006/customXml" ds:itemID="{33046B34-721D-4746-8BD0-1D2A97DB2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8CAD8-FB2E-45F4-9ADC-FC58131ED8EB}">
  <ds:schemaRefs>
    <ds:schemaRef ds:uri="http://schemas.microsoft.com/office/2006/documentManagement/types"/>
    <ds:schemaRef ds:uri="http://schemas.microsoft.com/office/infopath/2007/PartnerControls"/>
    <ds:schemaRef ds:uri="6495cd43-30b7-45da-972d-05dc6321e6bd"/>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CBCC89E-27A1-4E58-AB0A-0A22F05E78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dc:title>
  <dc:subject/>
  <dc:creator>Christopher Yost</dc:creator>
  <cp:keywords/>
  <dc:description/>
  <cp:lastModifiedBy>Reynolds, Barbara J</cp:lastModifiedBy>
  <cp:revision>2</cp:revision>
  <dcterms:created xsi:type="dcterms:W3CDTF">2022-06-07T09:00:00Z</dcterms:created>
  <dcterms:modified xsi:type="dcterms:W3CDTF">2022-06-07T09:00:00Z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0x01010020270C6529EA0544B2EFE190A98965FD003E963EAE026C3246814A4BF588572A250026912DDB4AB16846AE24BF772FD73C3C</vt:lpwstr>
  </property>
  <property fmtid="{D5CDD505-2E9C-101B-9397-08002B2CF9AE}" pid="3" name="_dlc_DocIdItemGuid">
    <vt:lpwstr>a7d764cf-a043-4591-995f-5bcf7e235e64</vt:lpwstr>
  </property>
  <property fmtid="{D5CDD505-2E9C-101B-9397-08002B2CF9AE}" pid="4" name="TaxKeyword">
    <vt:lpwstr/>
  </property>
  <property fmtid="{D5CDD505-2E9C-101B-9397-08002B2CF9AE}" pid="5" name="TaxKeywordTaxHTField">
    <vt:lpwstr/>
  </property>
</Properties>
</file>